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87D2D" w14:textId="77777777" w:rsidR="00A06840" w:rsidRDefault="008914B6">
      <w:pPr>
        <w:rPr>
          <w:noProof/>
          <w:lang w:eastAsia="en-CA"/>
        </w:rPr>
      </w:pPr>
      <w:r>
        <w:rPr>
          <w:noProof/>
          <w:lang w:eastAsia="en-CA"/>
        </w:rPr>
        <w:t xml:space="preserve">BIOLOGY 441 NSERC-style Notice of Intent (NOI) </w:t>
      </w:r>
    </w:p>
    <w:p w14:paraId="61B72E84" w14:textId="77777777" w:rsidR="00FE6C26" w:rsidRDefault="00A06840">
      <w:r>
        <w:rPr>
          <w:noProof/>
          <w:lang w:val="en-US"/>
        </w:rPr>
        <w:drawing>
          <wp:inline distT="0" distB="0" distL="0" distR="0" wp14:anchorId="25A34375" wp14:editId="035FA0B2">
            <wp:extent cx="6849110" cy="123624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b="68924"/>
                    <a:stretch/>
                  </pic:blipFill>
                  <pic:spPr bwMode="auto">
                    <a:xfrm>
                      <a:off x="0" y="0"/>
                      <a:ext cx="6875970" cy="1241094"/>
                    </a:xfrm>
                    <a:prstGeom prst="rect">
                      <a:avLst/>
                    </a:prstGeom>
                    <a:ln>
                      <a:noFill/>
                    </a:ln>
                    <a:extLst>
                      <a:ext uri="{53640926-AAD7-44D8-BBD7-CCE9431645EC}">
                        <a14:shadowObscured xmlns:a14="http://schemas.microsoft.com/office/drawing/2010/main"/>
                      </a:ext>
                    </a:extLst>
                  </pic:spPr>
                </pic:pic>
              </a:graphicData>
            </a:graphic>
          </wp:inline>
        </w:drawing>
      </w:r>
    </w:p>
    <w:p w14:paraId="4B8071DE" w14:textId="50C5A069" w:rsidR="00A06840" w:rsidRPr="008914B6" w:rsidRDefault="008914B6" w:rsidP="00A06840">
      <w:pPr>
        <w:rPr>
          <w:b/>
          <w:sz w:val="20"/>
          <w:szCs w:val="20"/>
        </w:rPr>
      </w:pPr>
      <w:r>
        <w:rPr>
          <w:b/>
          <w:sz w:val="20"/>
          <w:szCs w:val="20"/>
        </w:rPr>
        <w:t xml:space="preserve">    </w:t>
      </w:r>
      <w:r w:rsidR="00186861">
        <w:rPr>
          <w:b/>
          <w:sz w:val="20"/>
          <w:szCs w:val="20"/>
        </w:rPr>
        <w:t>Name: Mariam Al-Hadeethi              Student Number: 20010869</w:t>
      </w:r>
    </w:p>
    <w:p w14:paraId="199D2B6A" w14:textId="77777777" w:rsidR="00A06840" w:rsidRDefault="00A06840" w:rsidP="00A06840">
      <w:r>
        <w:rPr>
          <w:noProof/>
          <w:lang w:val="en-US"/>
        </w:rPr>
        <mc:AlternateContent>
          <mc:Choice Requires="wps">
            <w:drawing>
              <wp:anchor distT="45720" distB="45720" distL="114300" distR="114300" simplePos="0" relativeHeight="251661312" behindDoc="0" locked="0" layoutInCell="1" allowOverlap="1" wp14:anchorId="06A48131" wp14:editId="4D72B7D4">
                <wp:simplePos x="0" y="0"/>
                <wp:positionH relativeFrom="column">
                  <wp:posOffset>51435</wp:posOffset>
                </wp:positionH>
                <wp:positionV relativeFrom="paragraph">
                  <wp:posOffset>608330</wp:posOffset>
                </wp:positionV>
                <wp:extent cx="6731635" cy="4286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428625"/>
                        </a:xfrm>
                        <a:prstGeom prst="rect">
                          <a:avLst/>
                        </a:prstGeom>
                        <a:solidFill>
                          <a:srgbClr val="FFFFFF"/>
                        </a:solidFill>
                        <a:ln w="9525">
                          <a:noFill/>
                          <a:miter lim="800000"/>
                          <a:headEnd/>
                          <a:tailEnd/>
                        </a:ln>
                      </wps:spPr>
                      <wps:txbx>
                        <w:txbxContent>
                          <w:p w14:paraId="025F66D6" w14:textId="0EACAF88" w:rsidR="00A06840" w:rsidRDefault="009C1B75">
                            <w:r w:rsidRPr="009C1B75">
                              <w:rPr>
                                <w:b/>
                                <w:sz w:val="20"/>
                                <w:szCs w:val="20"/>
                              </w:rPr>
                              <w:t>Proposal Title</w:t>
                            </w:r>
                            <w:r>
                              <w:t xml:space="preserve">: </w:t>
                            </w:r>
                            <w:r w:rsidR="00186861">
                              <w:t>Incorporation of transposable elements involved in Xa21 R-g</w:t>
                            </w:r>
                            <w:r w:rsidR="001360AB">
                              <w:t>ene in non-resistant mutants</w:t>
                            </w:r>
                            <w:r>
                              <w:t xml:space="preserve"> of</w:t>
                            </w:r>
                            <w:r w:rsidR="001360AB">
                              <w:t xml:space="preserve"> </w:t>
                            </w:r>
                            <w:r w:rsidR="001360AB" w:rsidRPr="009C1B75">
                              <w:rPr>
                                <w:i/>
                              </w:rPr>
                              <w:t>indica</w:t>
                            </w:r>
                            <w:r w:rsidR="001360AB">
                              <w:t xml:space="preserve"> rice cultivar L2</w:t>
                            </w:r>
                            <w:r>
                              <w:t xml:space="preserve"> </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48131" id="_x0000_t202" coordsize="21600,21600" o:spt="202" path="m0,0l0,21600,21600,21600,21600,0xe">
                <v:stroke joinstyle="miter"/>
                <v:path gradientshapeok="t" o:connecttype="rect"/>
              </v:shapetype>
              <v:shape id="Text Box 2" o:spid="_x0000_s1026" type="#_x0000_t202" style="position:absolute;margin-left:4.05pt;margin-top:47.9pt;width:530.05pt;height: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" stroked="f">
                <v:textbox>
                  <w:txbxContent>
                    <w:p w14:paraId="025F66D6" w14:textId="0EACAF88" w:rsidR="00A06840" w:rsidRDefault="009C1B75">
                      <w:r w:rsidRPr="009C1B75">
                        <w:rPr>
                          <w:b/>
                          <w:sz w:val="20"/>
                          <w:szCs w:val="20"/>
                        </w:rPr>
                        <w:t>Proposal Title</w:t>
                      </w:r>
                      <w:r>
                        <w:t xml:space="preserve">: </w:t>
                      </w:r>
                      <w:r w:rsidR="00186861">
                        <w:t>Incorporation of transposable elements involved in Xa21 R-g</w:t>
                      </w:r>
                      <w:r w:rsidR="001360AB">
                        <w:t>ene in non-resistant mutants</w:t>
                      </w:r>
                      <w:r>
                        <w:t xml:space="preserve"> of</w:t>
                      </w:r>
                      <w:r w:rsidR="001360AB">
                        <w:t xml:space="preserve"> </w:t>
                      </w:r>
                      <w:r w:rsidR="001360AB" w:rsidRPr="009C1B75">
                        <w:rPr>
                          <w:i/>
                        </w:rPr>
                        <w:t>indica</w:t>
                      </w:r>
                      <w:r w:rsidR="001360AB">
                        <w:t xml:space="preserve"> rice cultivar L2</w:t>
                      </w:r>
                      <w:r>
                        <w:t xml:space="preserve"> </w:t>
                      </w:r>
                      <w:bookmarkStart w:id="1" w:name="_GoBack"/>
                      <w:bookmarkEnd w:id="1"/>
                    </w:p>
                  </w:txbxContent>
                </v:textbox>
                <w10:wrap type="square"/>
              </v:shape>
            </w:pict>
          </mc:Fallback>
        </mc:AlternateContent>
      </w:r>
      <w:r>
        <w:rPr>
          <w:noProof/>
          <w:lang w:val="en-US"/>
        </w:rPr>
        <mc:AlternateContent>
          <mc:Choice Requires="wps">
            <w:drawing>
              <wp:anchor distT="0" distB="0" distL="114300" distR="114300" simplePos="0" relativeHeight="251659264" behindDoc="0" locked="0" layoutInCell="1" allowOverlap="1" wp14:anchorId="564D879C" wp14:editId="379B064D">
                <wp:simplePos x="0" y="0"/>
                <wp:positionH relativeFrom="column">
                  <wp:posOffset>1800225</wp:posOffset>
                </wp:positionH>
                <wp:positionV relativeFrom="paragraph">
                  <wp:posOffset>237490</wp:posOffset>
                </wp:positionV>
                <wp:extent cx="866775" cy="171450"/>
                <wp:effectExtent l="0" t="0" r="0" b="6350"/>
                <wp:wrapNone/>
                <wp:docPr id="6" name="Rounded Rectangle 6"/>
                <wp:cNvGraphicFramePr/>
                <a:graphic xmlns:a="http://schemas.openxmlformats.org/drawingml/2006/main">
                  <a:graphicData uri="http://schemas.microsoft.com/office/word/2010/wordprocessingShape">
                    <wps:wsp>
                      <wps:cNvSpPr/>
                      <wps:spPr>
                        <a:xfrm>
                          <a:off x="0" y="0"/>
                          <a:ext cx="866775" cy="1714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A76131" w14:textId="514D81ED" w:rsidR="00186861" w:rsidRPr="00186861" w:rsidRDefault="00186861" w:rsidP="00186861">
                            <w:pPr>
                              <w:jc w:val="center"/>
                              <w:rPr>
                                <w:lang w:val="en-US"/>
                              </w:rPr>
                            </w:pPr>
                            <w:r>
                              <w:rPr>
                                <w:lang w:val="en-US"/>
                              </w:rPr>
                              <w:t>kl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4D879C" id="Rounded Rectangle 6" o:spid="_x0000_s1027" style="position:absolute;margin-left:141.75pt;margin-top:18.7pt;width:68.25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" fillcolor="white [3212]" stroked="f" strokeweight="1pt">
                <v:stroke joinstyle="miter"/>
                <v:textbox>
                  <w:txbxContent>
                    <w:p w14:paraId="50A76131" w14:textId="514D81ED" w:rsidR="00186861" w:rsidRPr="00186861" w:rsidRDefault="00186861" w:rsidP="00186861">
                      <w:pPr>
                        <w:jc w:val="center"/>
                        <w:rPr>
                          <w:lang w:val="en-US"/>
                        </w:rPr>
                      </w:pPr>
                      <w:r>
                        <w:rPr>
                          <w:lang w:val="en-US"/>
                        </w:rPr>
                        <w:t>kl</w:t>
                      </w:r>
                    </w:p>
                  </w:txbxContent>
                </v:textbox>
              </v:roundrect>
            </w:pict>
          </mc:Fallback>
        </mc:AlternateContent>
      </w:r>
      <w:r>
        <w:rPr>
          <w:noProof/>
          <w:lang w:val="en-US"/>
        </w:rPr>
        <w:drawing>
          <wp:inline distT="0" distB="0" distL="0" distR="0" wp14:anchorId="0F7E0F21" wp14:editId="37750480">
            <wp:extent cx="7022465" cy="504825"/>
            <wp:effectExtent l="0" t="0" r="698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78968"/>
                    <a:stretch/>
                  </pic:blipFill>
                  <pic:spPr bwMode="auto">
                    <a:xfrm>
                      <a:off x="0" y="0"/>
                      <a:ext cx="7022465" cy="504825"/>
                    </a:xfrm>
                    <a:prstGeom prst="rect">
                      <a:avLst/>
                    </a:prstGeom>
                    <a:noFill/>
                    <a:ln>
                      <a:noFill/>
                    </a:ln>
                    <a:extLst>
                      <a:ext uri="{53640926-AAD7-44D8-BBD7-CCE9431645EC}">
                        <a14:shadowObscured xmlns:a14="http://schemas.microsoft.com/office/drawing/2010/main"/>
                      </a:ext>
                    </a:extLst>
                  </pic:spPr>
                </pic:pic>
              </a:graphicData>
            </a:graphic>
          </wp:inline>
        </w:drawing>
      </w:r>
    </w:p>
    <w:p w14:paraId="3D974C36" w14:textId="5D3BCA6B" w:rsidR="00A06840" w:rsidRDefault="00A06840" w:rsidP="00A06840">
      <w:r>
        <w:rPr>
          <w:noProof/>
          <w:lang w:val="en-US"/>
        </w:rPr>
        <w:drawing>
          <wp:inline distT="0" distB="0" distL="0" distR="0" wp14:anchorId="7B295DDD" wp14:editId="7D02EC94">
            <wp:extent cx="6943725" cy="55240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t="54476" b="21472"/>
                    <a:stretch/>
                  </pic:blipFill>
                  <pic:spPr bwMode="auto">
                    <a:xfrm>
                      <a:off x="0" y="0"/>
                      <a:ext cx="7067798" cy="562271"/>
                    </a:xfrm>
                    <a:prstGeom prst="rect">
                      <a:avLst/>
                    </a:prstGeom>
                    <a:noFill/>
                    <a:ln>
                      <a:noFill/>
                    </a:ln>
                    <a:extLst>
                      <a:ext uri="{53640926-AAD7-44D8-BBD7-CCE9431645EC}">
                        <a14:shadowObscured xmlns:a14="http://schemas.microsoft.com/office/drawing/2010/main"/>
                      </a:ext>
                    </a:extLst>
                  </pic:spPr>
                </pic:pic>
              </a:graphicData>
            </a:graphic>
          </wp:inline>
        </w:drawing>
      </w:r>
      <w:r w:rsidR="008914B6">
        <w:rPr>
          <w:b/>
          <w:sz w:val="20"/>
          <w:szCs w:val="20"/>
        </w:rPr>
        <w:t xml:space="preserve">       </w:t>
      </w:r>
      <w:r w:rsidR="008914B6" w:rsidRPr="008914B6">
        <w:rPr>
          <w:b/>
          <w:sz w:val="20"/>
          <w:szCs w:val="20"/>
        </w:rPr>
        <w:t>Keywords</w:t>
      </w:r>
      <w:r w:rsidR="008914B6">
        <w:rPr>
          <w:b/>
          <w:sz w:val="20"/>
          <w:szCs w:val="20"/>
        </w:rPr>
        <w:t>:</w:t>
      </w:r>
      <w:r w:rsidR="00186861">
        <w:rPr>
          <w:b/>
          <w:sz w:val="20"/>
          <w:szCs w:val="20"/>
        </w:rPr>
        <w:t xml:space="preserve"> </w:t>
      </w:r>
      <w:r w:rsidR="00186861">
        <w:t>Transposable elements, plant, disease, resistance, Xa21, CRISPR, specificity</w:t>
      </w:r>
    </w:p>
    <w:p w14:paraId="70539120" w14:textId="77777777" w:rsidR="008914B6" w:rsidRDefault="008914B6" w:rsidP="00A06840">
      <w:r>
        <w:t>_______________________________________________________________________________________________</w:t>
      </w:r>
    </w:p>
    <w:p w14:paraId="37DEB1B9" w14:textId="77777777" w:rsidR="00186861" w:rsidRPr="00186861" w:rsidRDefault="008914B6" w:rsidP="00186861">
      <w:pPr>
        <w:rPr>
          <w:rFonts w:ascii="Times New Roman" w:hAnsi="Times New Roman" w:cs="Times New Roman"/>
          <w:sz w:val="24"/>
          <w:szCs w:val="24"/>
        </w:rPr>
      </w:pPr>
      <w:r>
        <w:rPr>
          <w:noProof/>
          <w:lang w:val="en-US"/>
        </w:rPr>
        <mc:AlternateContent>
          <mc:Choice Requires="wps">
            <w:drawing>
              <wp:anchor distT="45720" distB="45720" distL="114300" distR="114300" simplePos="0" relativeHeight="251663360" behindDoc="0" locked="0" layoutInCell="1" allowOverlap="1" wp14:anchorId="743AEF5C" wp14:editId="01F50043">
                <wp:simplePos x="0" y="0"/>
                <wp:positionH relativeFrom="column">
                  <wp:posOffset>0</wp:posOffset>
                </wp:positionH>
                <wp:positionV relativeFrom="paragraph">
                  <wp:posOffset>389255</wp:posOffset>
                </wp:positionV>
                <wp:extent cx="6849110" cy="956945"/>
                <wp:effectExtent l="0" t="0" r="889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110" cy="956945"/>
                        </a:xfrm>
                        <a:prstGeom prst="rect">
                          <a:avLst/>
                        </a:prstGeom>
                        <a:solidFill>
                          <a:srgbClr val="FFFFFF"/>
                        </a:solidFill>
                        <a:ln w="9525">
                          <a:noFill/>
                          <a:miter lim="800000"/>
                          <a:headEnd/>
                          <a:tailEnd/>
                        </a:ln>
                      </wps:spPr>
                      <wps:txbx>
                        <w:txbxContent>
                          <w:p w14:paraId="01D4FF2A" w14:textId="77777777" w:rsidR="008914B6" w:rsidRDefault="008914B6">
                            <w:pPr>
                              <w:rPr>
                                <w:u w:val="single"/>
                              </w:rPr>
                            </w:pPr>
                            <w:r>
                              <w:t xml:space="preserve">(6000 characters not including spaces, </w:t>
                            </w:r>
                            <w:r w:rsidRPr="00E14249">
                              <w:rPr>
                                <w:u w:val="single"/>
                              </w:rPr>
                              <w:t>maximum)</w:t>
                            </w:r>
                          </w:p>
                          <w:p w14:paraId="0D3BBC89" w14:textId="77777777" w:rsidR="00186861" w:rsidRDefault="00186861">
                            <w:pPr>
                              <w:rPr>
                                <w:u w:val="single"/>
                              </w:rPr>
                            </w:pPr>
                          </w:p>
                          <w:p w14:paraId="47BC9123" w14:textId="77777777" w:rsidR="00186861" w:rsidRDefault="0018686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3AEF5C" id="_x0000_s1028" type="#_x0000_t202" style="position:absolute;margin-left:0;margin-top:30.65pt;width:539.3pt;height:75.3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" stroked="f">
                <v:textbox style="mso-fit-shape-to-text:t">
                  <w:txbxContent>
                    <w:p w14:paraId="01D4FF2A" w14:textId="77777777" w:rsidR="008914B6" w:rsidRDefault="008914B6">
                      <w:pPr>
                        <w:rPr>
                          <w:u w:val="single"/>
                        </w:rPr>
                      </w:pPr>
                      <w:r>
                        <w:t xml:space="preserve">(6000 characters not including spaces, </w:t>
                      </w:r>
                      <w:r w:rsidRPr="00E14249">
                        <w:rPr>
                          <w:u w:val="single"/>
                        </w:rPr>
                        <w:t>maximum)</w:t>
                      </w:r>
                    </w:p>
                    <w:p w14:paraId="0D3BBC89" w14:textId="77777777" w:rsidR="00186861" w:rsidRDefault="00186861">
                      <w:pPr>
                        <w:rPr>
                          <w:u w:val="single"/>
                        </w:rPr>
                      </w:pPr>
                    </w:p>
                    <w:p w14:paraId="47BC9123" w14:textId="77777777" w:rsidR="00186861" w:rsidRDefault="00186861"/>
                  </w:txbxContent>
                </v:textbox>
                <w10:wrap type="square"/>
              </v:shape>
            </w:pict>
          </mc:Fallback>
        </mc:AlternateContent>
      </w:r>
      <w:r w:rsidR="00A06840" w:rsidRPr="00186861">
        <w:rPr>
          <w:rFonts w:ascii="Times New Roman" w:hAnsi="Times New Roman" w:cs="Times New Roman"/>
          <w:noProof/>
          <w:sz w:val="24"/>
          <w:szCs w:val="24"/>
          <w:lang w:val="en-US"/>
        </w:rPr>
        <w:drawing>
          <wp:inline distT="0" distB="0" distL="0" distR="0" wp14:anchorId="02AB00AC" wp14:editId="754565CD">
            <wp:extent cx="8518138" cy="27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t="75502" b="13507"/>
                    <a:stretch/>
                  </pic:blipFill>
                  <pic:spPr bwMode="auto">
                    <a:xfrm>
                      <a:off x="0" y="0"/>
                      <a:ext cx="8575549" cy="278087"/>
                    </a:xfrm>
                    <a:prstGeom prst="rect">
                      <a:avLst/>
                    </a:prstGeom>
                    <a:noFill/>
                    <a:ln>
                      <a:noFill/>
                    </a:ln>
                    <a:extLst>
                      <a:ext uri="{53640926-AAD7-44D8-BBD7-CCE9431645EC}">
                        <a14:shadowObscured xmlns:a14="http://schemas.microsoft.com/office/drawing/2010/main"/>
                      </a:ext>
                    </a:extLst>
                  </pic:spPr>
                </pic:pic>
              </a:graphicData>
            </a:graphic>
          </wp:inline>
        </w:drawing>
      </w:r>
    </w:p>
    <w:p w14:paraId="4596E5AD" w14:textId="77777777" w:rsidR="00186861" w:rsidRPr="00186861" w:rsidRDefault="00186861" w:rsidP="00186861">
      <w:pPr>
        <w:ind w:firstLine="720"/>
        <w:rPr>
          <w:rFonts w:ascii="Times New Roman" w:hAnsi="Times New Roman" w:cs="Times New Roman"/>
          <w:sz w:val="24"/>
          <w:szCs w:val="24"/>
        </w:rPr>
      </w:pPr>
      <w:r w:rsidRPr="00186861">
        <w:rPr>
          <w:rFonts w:ascii="Times New Roman" w:hAnsi="Times New Roman" w:cs="Times New Roman"/>
          <w:sz w:val="24"/>
          <w:szCs w:val="24"/>
        </w:rPr>
        <w:t>A transposable element, also known as a jumping gene, is a gene sequence that can change its position within a genome, altering the cell’s genetic identity. Transposition within the genome often results in the duplication of the same genetic material. While these elements are ‘selfish’ in the sense that they prioritize their own transmission at the expense of other genes, many have coevolved to be important constituents of host genomes. Increasing evidence suggests that these mechanisms contribute to genetic variability and aid in survival in stressful environmental conditions (Richter &amp; Ronald, 2000). Thus, they can act as drivers of genome evolution in many eukaryotes. This is especially relevant in species that are constantly being subjected to external stresses that require them to respond relatively quickly to ensure their survival.</w:t>
      </w:r>
    </w:p>
    <w:p w14:paraId="23782AC7" w14:textId="48F60493" w:rsidR="00186861" w:rsidRPr="00186861" w:rsidRDefault="00186861" w:rsidP="00186861">
      <w:pPr>
        <w:ind w:firstLine="720"/>
        <w:rPr>
          <w:rFonts w:ascii="Times New Roman" w:hAnsi="Times New Roman" w:cs="Times New Roman"/>
          <w:sz w:val="24"/>
          <w:szCs w:val="24"/>
        </w:rPr>
      </w:pPr>
      <w:r w:rsidRPr="00186861">
        <w:rPr>
          <w:rFonts w:ascii="Times New Roman" w:hAnsi="Times New Roman" w:cs="Times New Roman"/>
          <w:sz w:val="24"/>
          <w:szCs w:val="24"/>
        </w:rPr>
        <w:t xml:space="preserve">There are at least two types of transposable elements that contribute to this mechanism: Class I and Class II transposons. Class I transposable elements or retrotransposons, generally function via reverse transcription, amplifying themselves in host genomes. Class II elements or DNA transposons encode proteins that are necessary for the insertion and excision of a transposon, thus catalyzing its movement to another part of the genome. </w:t>
      </w:r>
    </w:p>
    <w:p w14:paraId="540DCD76" w14:textId="77777777" w:rsidR="00186861" w:rsidRPr="00186861" w:rsidRDefault="00186861" w:rsidP="00186861">
      <w:pPr>
        <w:ind w:firstLine="720"/>
        <w:rPr>
          <w:rFonts w:ascii="Times New Roman" w:hAnsi="Times New Roman" w:cs="Times New Roman"/>
          <w:sz w:val="24"/>
          <w:szCs w:val="24"/>
        </w:rPr>
      </w:pPr>
      <w:r w:rsidRPr="00186861">
        <w:rPr>
          <w:rFonts w:ascii="Times New Roman" w:hAnsi="Times New Roman" w:cs="Times New Roman"/>
          <w:sz w:val="24"/>
          <w:szCs w:val="24"/>
        </w:rPr>
        <w:t xml:space="preserve">An application of such incorporations of transposable elements can be seen in plants, whereby they contribute to the amplification of gene families as well as the facilitation of new gene fusions, often acting in synergy with the plant’s DNA repair machinery (Krasileva, 2019). These events work to maintain genetic diversity within the genome, thus acting to enhance the plant’s survival in changing environments. </w:t>
      </w:r>
    </w:p>
    <w:p w14:paraId="30901869" w14:textId="531B110E" w:rsidR="00186861" w:rsidRPr="00186861" w:rsidRDefault="00186861" w:rsidP="00186861">
      <w:pPr>
        <w:ind w:firstLine="720"/>
        <w:rPr>
          <w:rFonts w:ascii="Times New Roman" w:hAnsi="Times New Roman" w:cs="Times New Roman"/>
          <w:sz w:val="24"/>
          <w:szCs w:val="24"/>
        </w:rPr>
      </w:pPr>
      <w:r w:rsidRPr="00186861">
        <w:rPr>
          <w:rFonts w:ascii="Times New Roman" w:hAnsi="Times New Roman" w:cs="Times New Roman"/>
          <w:sz w:val="24"/>
          <w:szCs w:val="24"/>
        </w:rPr>
        <w:lastRenderedPageBreak/>
        <w:t>Activity of transposable elements is often lineage specific, preferentially affecting specific gene families such as disease resist</w:t>
      </w:r>
      <w:r>
        <w:rPr>
          <w:rFonts w:ascii="Times New Roman" w:hAnsi="Times New Roman" w:cs="Times New Roman"/>
          <w:sz w:val="24"/>
          <w:szCs w:val="24"/>
        </w:rPr>
        <w:t>ance genes (Kra</w:t>
      </w:r>
      <w:r w:rsidRPr="00186861">
        <w:rPr>
          <w:rFonts w:ascii="Times New Roman" w:hAnsi="Times New Roman" w:cs="Times New Roman"/>
          <w:sz w:val="24"/>
          <w:szCs w:val="24"/>
        </w:rPr>
        <w:t>sileva, 2019). In plants, it has long been hypothesized that these elements play a role in the reconstruction of genomes in response to pathogen infection. Specifically, transposable elements have been shown to cause resistance gene inactivation and diversification, contributing to plants’ defense strategies against pathogens (Richter &amp; Ronald, 2000). In addition to this, once duplicated by these mechanisms, genes themselves can serve templates for additional variation that can arise from non-allelic homo</w:t>
      </w:r>
      <w:r>
        <w:rPr>
          <w:rFonts w:ascii="Times New Roman" w:hAnsi="Times New Roman" w:cs="Times New Roman"/>
          <w:sz w:val="24"/>
          <w:szCs w:val="24"/>
        </w:rPr>
        <w:t>logous recombination (Kra</w:t>
      </w:r>
      <w:r w:rsidRPr="00186861">
        <w:rPr>
          <w:rFonts w:ascii="Times New Roman" w:hAnsi="Times New Roman" w:cs="Times New Roman"/>
          <w:sz w:val="24"/>
          <w:szCs w:val="24"/>
        </w:rPr>
        <w:t>sileva, 2019)</w:t>
      </w:r>
      <w:r w:rsidRPr="00186861">
        <w:rPr>
          <w:rFonts w:ascii="Times New Roman" w:eastAsia="Times New Roman" w:hAnsi="Times New Roman" w:cs="Times New Roman"/>
          <w:sz w:val="24"/>
          <w:szCs w:val="24"/>
        </w:rPr>
        <w:t xml:space="preserve">. </w:t>
      </w:r>
      <w:r w:rsidRPr="00186861">
        <w:rPr>
          <w:rFonts w:ascii="Times New Roman" w:hAnsi="Times New Roman" w:cs="Times New Roman"/>
          <w:sz w:val="24"/>
          <w:szCs w:val="24"/>
        </w:rPr>
        <w:t>While such effects have been shown, there is currently little evidence for the generation of new specificity at resistance gene loci as a result of the insertion of a transposable element into the genome.</w:t>
      </w:r>
    </w:p>
    <w:p w14:paraId="2305473E" w14:textId="77777777" w:rsidR="00186861" w:rsidRPr="00186861" w:rsidRDefault="00186861" w:rsidP="00186861">
      <w:pPr>
        <w:ind w:firstLine="360"/>
        <w:rPr>
          <w:rFonts w:ascii="Times New Roman" w:eastAsia="Times New Roman" w:hAnsi="Times New Roman" w:cs="Times New Roman"/>
          <w:sz w:val="24"/>
          <w:szCs w:val="24"/>
        </w:rPr>
      </w:pPr>
      <w:r w:rsidRPr="00186861">
        <w:rPr>
          <w:rFonts w:ascii="Times New Roman" w:eastAsia="Times New Roman" w:hAnsi="Times New Roman" w:cs="Times New Roman"/>
          <w:sz w:val="24"/>
          <w:szCs w:val="24"/>
        </w:rPr>
        <w:t xml:space="preserve">In a study by Song et al. (1998), the authors studied the rice disease resistance gene </w:t>
      </w:r>
      <w:r w:rsidRPr="00186861">
        <w:rPr>
          <w:rFonts w:ascii="Times New Roman" w:eastAsia="Times New Roman" w:hAnsi="Times New Roman" w:cs="Times New Roman"/>
          <w:i/>
          <w:sz w:val="24"/>
          <w:szCs w:val="24"/>
        </w:rPr>
        <w:t>Xa21</w:t>
      </w:r>
      <w:r w:rsidRPr="00186861">
        <w:rPr>
          <w:rFonts w:ascii="Times New Roman" w:eastAsia="Times New Roman" w:hAnsi="Times New Roman" w:cs="Times New Roman"/>
          <w:sz w:val="24"/>
          <w:szCs w:val="24"/>
        </w:rPr>
        <w:t xml:space="preserve">. By comparing the genomic sequences of seven family members, seventeen transposon-like elements were identified in the 5’ and 3’ flanking regions and introns of rice disease resistance gene </w:t>
      </w:r>
      <w:r w:rsidRPr="00186861">
        <w:rPr>
          <w:rFonts w:ascii="Times New Roman" w:eastAsia="Times New Roman" w:hAnsi="Times New Roman" w:cs="Times New Roman"/>
          <w:i/>
          <w:sz w:val="24"/>
          <w:szCs w:val="24"/>
        </w:rPr>
        <w:t>Xa21</w:t>
      </w:r>
      <w:r w:rsidRPr="00186861">
        <w:rPr>
          <w:rFonts w:ascii="Times New Roman" w:eastAsia="Times New Roman" w:hAnsi="Times New Roman" w:cs="Times New Roman"/>
          <w:sz w:val="24"/>
          <w:szCs w:val="24"/>
        </w:rPr>
        <w:t xml:space="preserve"> (Song et al.,1998). This suggests that transposable elements play a role in conferring disease resistance within this particular disease resistance gene. This can be used as a study system whereby rice plant variants with known resistance to a pathogen encoded by the </w:t>
      </w:r>
      <w:r w:rsidRPr="00186861">
        <w:rPr>
          <w:rFonts w:ascii="Times New Roman" w:eastAsia="Times New Roman" w:hAnsi="Times New Roman" w:cs="Times New Roman"/>
          <w:i/>
          <w:sz w:val="24"/>
          <w:szCs w:val="24"/>
        </w:rPr>
        <w:t xml:space="preserve">Xa21 </w:t>
      </w:r>
      <w:r w:rsidRPr="00186861">
        <w:rPr>
          <w:rFonts w:ascii="Times New Roman" w:eastAsia="Times New Roman" w:hAnsi="Times New Roman" w:cs="Times New Roman"/>
          <w:sz w:val="24"/>
          <w:szCs w:val="24"/>
        </w:rPr>
        <w:t xml:space="preserve">gene can be studied for the generation of new specificity at resistance gene loci in a sister species with no resistance to that given pathogen. </w:t>
      </w:r>
    </w:p>
    <w:p w14:paraId="1C8AD9DC" w14:textId="77777777" w:rsidR="00186861" w:rsidRPr="00186861" w:rsidRDefault="00186861" w:rsidP="00186861">
      <w:pPr>
        <w:ind w:firstLine="360"/>
        <w:rPr>
          <w:rFonts w:ascii="Times New Roman" w:eastAsia="Times New Roman" w:hAnsi="Times New Roman" w:cs="Times New Roman"/>
          <w:sz w:val="24"/>
          <w:szCs w:val="24"/>
        </w:rPr>
      </w:pPr>
      <w:r w:rsidRPr="00186861">
        <w:rPr>
          <w:rFonts w:ascii="Times New Roman" w:eastAsia="Times New Roman" w:hAnsi="Times New Roman" w:cs="Times New Roman"/>
          <w:sz w:val="24"/>
          <w:szCs w:val="24"/>
        </w:rPr>
        <w:t>The gene</w:t>
      </w:r>
      <w:r w:rsidRPr="00186861">
        <w:rPr>
          <w:rFonts w:ascii="Times New Roman" w:eastAsia="Times New Roman" w:hAnsi="Times New Roman" w:cs="Times New Roman"/>
          <w:i/>
          <w:sz w:val="24"/>
          <w:szCs w:val="24"/>
        </w:rPr>
        <w:t xml:space="preserve"> Xa21 </w:t>
      </w:r>
      <w:r w:rsidRPr="00186861">
        <w:rPr>
          <w:rFonts w:ascii="Times New Roman" w:eastAsia="Times New Roman" w:hAnsi="Times New Roman" w:cs="Times New Roman"/>
          <w:sz w:val="24"/>
          <w:szCs w:val="24"/>
        </w:rPr>
        <w:t xml:space="preserve">is known to confer resistance to bacterial blight caused by the pathogen </w:t>
      </w:r>
      <w:r w:rsidRPr="00186861">
        <w:rPr>
          <w:rFonts w:ascii="Times New Roman" w:eastAsia="Times New Roman" w:hAnsi="Times New Roman" w:cs="Times New Roman"/>
          <w:i/>
          <w:sz w:val="24"/>
          <w:szCs w:val="24"/>
        </w:rPr>
        <w:t>Xanthomonas oryzae pv. oryzae</w:t>
      </w:r>
      <w:r w:rsidRPr="00186861">
        <w:rPr>
          <w:rFonts w:ascii="Times New Roman" w:eastAsia="Times New Roman" w:hAnsi="Times New Roman" w:cs="Times New Roman"/>
          <w:sz w:val="24"/>
          <w:szCs w:val="24"/>
        </w:rPr>
        <w:t xml:space="preserve">, specifically in the </w:t>
      </w:r>
      <w:r w:rsidRPr="00186861">
        <w:rPr>
          <w:rFonts w:ascii="Times New Roman" w:eastAsia="Times New Roman" w:hAnsi="Times New Roman" w:cs="Times New Roman"/>
          <w:i/>
          <w:sz w:val="24"/>
          <w:szCs w:val="24"/>
        </w:rPr>
        <w:t>indica</w:t>
      </w:r>
      <w:r w:rsidRPr="00186861">
        <w:rPr>
          <w:rFonts w:ascii="Times New Roman" w:eastAsia="Times New Roman" w:hAnsi="Times New Roman" w:cs="Times New Roman"/>
          <w:sz w:val="24"/>
          <w:szCs w:val="24"/>
        </w:rPr>
        <w:t xml:space="preserve"> Rice Cultivar LT2</w:t>
      </w:r>
      <w:r w:rsidRPr="00186861">
        <w:rPr>
          <w:rFonts w:ascii="Times New Roman" w:eastAsia="Times New Roman" w:hAnsi="Times New Roman" w:cs="Times New Roman"/>
          <w:i/>
          <w:sz w:val="24"/>
          <w:szCs w:val="24"/>
        </w:rPr>
        <w:t xml:space="preserve"> </w:t>
      </w:r>
      <w:r w:rsidRPr="00186861">
        <w:rPr>
          <w:rFonts w:ascii="Times New Roman" w:eastAsia="Times New Roman" w:hAnsi="Times New Roman" w:cs="Times New Roman"/>
          <w:sz w:val="24"/>
          <w:szCs w:val="24"/>
        </w:rPr>
        <w:t>(Nguyen, 2018)</w:t>
      </w:r>
      <w:r w:rsidRPr="00186861">
        <w:rPr>
          <w:rFonts w:ascii="Times New Roman" w:eastAsia="Times New Roman" w:hAnsi="Times New Roman" w:cs="Times New Roman"/>
          <w:i/>
          <w:sz w:val="24"/>
          <w:szCs w:val="24"/>
        </w:rPr>
        <w:t>.</w:t>
      </w:r>
      <w:r w:rsidRPr="00186861">
        <w:rPr>
          <w:rFonts w:ascii="Times New Roman" w:eastAsia="Times New Roman" w:hAnsi="Times New Roman" w:cs="Times New Roman"/>
          <w:sz w:val="24"/>
          <w:szCs w:val="24"/>
        </w:rPr>
        <w:t xml:space="preserve"> Thus, this can be used as the main study system, whereby a similar strain of rice cultivar that lacks resistance to the bacterial blight, but contains the Xa21 loci can be considered. Incorporation of the specific transposable element-like regions known to contribute to the </w:t>
      </w:r>
      <w:r w:rsidRPr="00186861">
        <w:rPr>
          <w:rFonts w:ascii="Times New Roman" w:eastAsia="Times New Roman" w:hAnsi="Times New Roman" w:cs="Times New Roman"/>
          <w:i/>
          <w:sz w:val="24"/>
          <w:szCs w:val="24"/>
        </w:rPr>
        <w:t xml:space="preserve">Xa21 </w:t>
      </w:r>
      <w:r w:rsidRPr="00186861">
        <w:rPr>
          <w:rFonts w:ascii="Times New Roman" w:eastAsia="Times New Roman" w:hAnsi="Times New Roman" w:cs="Times New Roman"/>
          <w:sz w:val="24"/>
          <w:szCs w:val="24"/>
        </w:rPr>
        <w:t xml:space="preserve">disease resistance into the genomes of such plants can shed light on the emergence of novel specificity, and thus resistance by means of the insertion of TEs. This can be done achieved by isolating the transposable regions in the resistant plant and inserting them into the non-resistant species using CRISP-mediated targeting of the </w:t>
      </w:r>
      <w:r w:rsidRPr="00186861">
        <w:rPr>
          <w:rFonts w:ascii="Times New Roman" w:eastAsia="Times New Roman" w:hAnsi="Times New Roman" w:cs="Times New Roman"/>
          <w:i/>
          <w:sz w:val="24"/>
          <w:szCs w:val="24"/>
        </w:rPr>
        <w:t>Xa21</w:t>
      </w:r>
      <w:r w:rsidRPr="00186861">
        <w:rPr>
          <w:rFonts w:ascii="Times New Roman" w:eastAsia="Times New Roman" w:hAnsi="Times New Roman" w:cs="Times New Roman"/>
          <w:sz w:val="24"/>
          <w:szCs w:val="24"/>
        </w:rPr>
        <w:t xml:space="preserve">gene. One would then test the plant for resistance to bacterial blight and if such resistance is gained by means of the incorporation of TEs, it can be said that there is new specificity at that particular loci. If no such species can be found, the </w:t>
      </w:r>
      <w:r w:rsidRPr="00186861">
        <w:rPr>
          <w:rFonts w:ascii="Times New Roman" w:eastAsia="Times New Roman" w:hAnsi="Times New Roman" w:cs="Times New Roman"/>
          <w:i/>
          <w:sz w:val="24"/>
          <w:szCs w:val="24"/>
        </w:rPr>
        <w:t>indica</w:t>
      </w:r>
      <w:r w:rsidRPr="00186861">
        <w:rPr>
          <w:rFonts w:ascii="Times New Roman" w:eastAsia="Times New Roman" w:hAnsi="Times New Roman" w:cs="Times New Roman"/>
          <w:sz w:val="24"/>
          <w:szCs w:val="24"/>
        </w:rPr>
        <w:t xml:space="preserve"> Rice Cultivar LT2 itself can be manipulated and the seventeen transposon-like elements previously identified in the 5’ and 3’ flanking regions and introns, can be spliced out of the genome completely, creating a group of controls that are wildtype for the gene and an experimental group lacking the TEs. Upon the excision of these elements from wildtype </w:t>
      </w:r>
      <w:r w:rsidRPr="00186861">
        <w:rPr>
          <w:rFonts w:ascii="Times New Roman" w:eastAsia="Times New Roman" w:hAnsi="Times New Roman" w:cs="Times New Roman"/>
          <w:i/>
          <w:sz w:val="24"/>
          <w:szCs w:val="24"/>
        </w:rPr>
        <w:t>indica</w:t>
      </w:r>
      <w:r w:rsidRPr="00186861">
        <w:rPr>
          <w:rFonts w:ascii="Times New Roman" w:eastAsia="Times New Roman" w:hAnsi="Times New Roman" w:cs="Times New Roman"/>
          <w:sz w:val="24"/>
          <w:szCs w:val="24"/>
        </w:rPr>
        <w:t xml:space="preserve"> Rice Cultivar LT2, these will be tested for resistance against the pathogen to make sure that removal of the TEs conferred a lack of resistance in a causal manner. </w:t>
      </w:r>
    </w:p>
    <w:p w14:paraId="15D49994" w14:textId="77777777" w:rsidR="00186861" w:rsidRPr="00186861" w:rsidRDefault="00186861" w:rsidP="00186861">
      <w:pPr>
        <w:ind w:firstLine="360"/>
        <w:rPr>
          <w:rFonts w:ascii="Times New Roman" w:eastAsia="Times New Roman" w:hAnsi="Times New Roman" w:cs="Times New Roman"/>
          <w:sz w:val="24"/>
          <w:szCs w:val="24"/>
        </w:rPr>
      </w:pPr>
      <w:r w:rsidRPr="00186861">
        <w:rPr>
          <w:rFonts w:ascii="Times New Roman" w:eastAsia="Times New Roman" w:hAnsi="Times New Roman" w:cs="Times New Roman"/>
          <w:sz w:val="24"/>
          <w:szCs w:val="24"/>
        </w:rPr>
        <w:t xml:space="preserve">I hypothesize that incorporation of known transposable-like elements in the </w:t>
      </w:r>
      <w:r w:rsidRPr="00186861">
        <w:rPr>
          <w:rFonts w:ascii="Times New Roman" w:eastAsia="Times New Roman" w:hAnsi="Times New Roman" w:cs="Times New Roman"/>
          <w:i/>
          <w:sz w:val="24"/>
          <w:szCs w:val="24"/>
        </w:rPr>
        <w:t>Xa21</w:t>
      </w:r>
      <w:r w:rsidRPr="00186861">
        <w:rPr>
          <w:rFonts w:ascii="Times New Roman" w:eastAsia="Times New Roman" w:hAnsi="Times New Roman" w:cs="Times New Roman"/>
          <w:sz w:val="24"/>
          <w:szCs w:val="24"/>
        </w:rPr>
        <w:t xml:space="preserve">gene of a nonresistant sister species of </w:t>
      </w:r>
      <w:r w:rsidRPr="00186861">
        <w:rPr>
          <w:rFonts w:ascii="Times New Roman" w:eastAsia="Times New Roman" w:hAnsi="Times New Roman" w:cs="Times New Roman"/>
          <w:i/>
          <w:sz w:val="24"/>
          <w:szCs w:val="24"/>
        </w:rPr>
        <w:t>indica</w:t>
      </w:r>
      <w:r w:rsidRPr="00186861">
        <w:rPr>
          <w:rFonts w:ascii="Times New Roman" w:eastAsia="Times New Roman" w:hAnsi="Times New Roman" w:cs="Times New Roman"/>
          <w:sz w:val="24"/>
          <w:szCs w:val="24"/>
        </w:rPr>
        <w:t xml:space="preserve"> Rice Cultivar LT2 or a mutant version of the plant lacking resistance, would generate new specificity within the genome that would encode resistance for the pathogen at hand, </w:t>
      </w:r>
      <w:r w:rsidRPr="00186861">
        <w:rPr>
          <w:rFonts w:ascii="Times New Roman" w:eastAsia="Times New Roman" w:hAnsi="Times New Roman" w:cs="Times New Roman"/>
          <w:i/>
          <w:sz w:val="24"/>
          <w:szCs w:val="24"/>
        </w:rPr>
        <w:t xml:space="preserve">Xanthomonas oryzae pv. oryzae. </w:t>
      </w:r>
      <w:r w:rsidRPr="00186861">
        <w:rPr>
          <w:rFonts w:ascii="Times New Roman" w:eastAsia="Times New Roman" w:hAnsi="Times New Roman" w:cs="Times New Roman"/>
          <w:sz w:val="24"/>
          <w:szCs w:val="24"/>
        </w:rPr>
        <w:t xml:space="preserve">This hypothesis would likely be supported as there is sufficient evidence currently to suggest that transposable elements and resistance interact in a causal manner within plant genome. Since transposable elements are ‘jumping genes’ in nature, their incorporation in such a study system is more likely to induce new specificity at a given loci by means of structural change in the genome. </w:t>
      </w:r>
    </w:p>
    <w:p w14:paraId="7EF7D7D9" w14:textId="77777777" w:rsidR="00186861" w:rsidRDefault="00186861" w:rsidP="00186861">
      <w:pPr>
        <w:rPr>
          <w:rFonts w:ascii="Times New Roman" w:eastAsia="Times New Roman" w:hAnsi="Times New Roman" w:cs="Times New Roman"/>
          <w:sz w:val="24"/>
          <w:szCs w:val="24"/>
        </w:rPr>
      </w:pPr>
      <w:r w:rsidRPr="00186861">
        <w:rPr>
          <w:rFonts w:ascii="Times New Roman" w:eastAsia="Times New Roman" w:hAnsi="Times New Roman" w:cs="Times New Roman"/>
          <w:sz w:val="24"/>
          <w:szCs w:val="24"/>
        </w:rPr>
        <w:tab/>
        <w:t>Transposable elements (TEs), while can be seen as a ‘selfish’ evolutionary by</w:t>
      </w:r>
      <w:r w:rsidRPr="00186861">
        <w:rPr>
          <w:rFonts w:ascii="Times New Roman" w:eastAsia="Times New Roman" w:hAnsi="Times New Roman" w:cs="Times New Roman"/>
          <w:sz w:val="24"/>
          <w:szCs w:val="24"/>
        </w:rPr>
        <w:t>-</w:t>
      </w:r>
      <w:r w:rsidRPr="00186861">
        <w:rPr>
          <w:rFonts w:ascii="Times New Roman" w:eastAsia="Times New Roman" w:hAnsi="Times New Roman" w:cs="Times New Roman"/>
          <w:sz w:val="24"/>
          <w:szCs w:val="24"/>
        </w:rPr>
        <w:t xml:space="preserve">product, have important modern applications in genomics. Due to the fact that these elements have become fabricated in eukaryotic genomes impacting the way in which the genomes behave, it is important to understand the impact of specific TE insertions into the genome, and whether this can induce the affect that one would hypothesize. Transposons are especially useful where regulatory mechanisms are relevant, thus impacting the study of adaptation, disease management and much more. Such crucial implications on modern medicine and science as a whole, warrants further analysis of transposable elements and the mechanisms by which they function. </w:t>
      </w:r>
    </w:p>
    <w:p w14:paraId="2C2A0E07" w14:textId="05209626" w:rsidR="00186861" w:rsidRPr="00186861" w:rsidRDefault="00186861" w:rsidP="00186861">
      <w:pPr>
        <w:jc w:val="center"/>
        <w:rPr>
          <w:rFonts w:ascii="Times New Roman" w:eastAsia="Times New Roman" w:hAnsi="Times New Roman" w:cs="Times New Roman"/>
          <w:sz w:val="24"/>
          <w:szCs w:val="24"/>
        </w:rPr>
      </w:pPr>
      <w:r w:rsidRPr="00186861">
        <w:rPr>
          <w:rFonts w:ascii="Times New Roman" w:eastAsia="Times New Roman" w:hAnsi="Times New Roman" w:cs="Times New Roman"/>
          <w:color w:val="000000"/>
          <w:sz w:val="24"/>
          <w:szCs w:val="24"/>
          <w:shd w:val="clear" w:color="auto" w:fill="FFFFFF"/>
        </w:rPr>
        <w:lastRenderedPageBreak/>
        <w:t>Works Cited</w:t>
      </w:r>
    </w:p>
    <w:p w14:paraId="6468FDCE" w14:textId="77777777" w:rsidR="00186861" w:rsidRPr="00186861" w:rsidRDefault="00186861" w:rsidP="00186861">
      <w:pPr>
        <w:rPr>
          <w:rFonts w:ascii="Times New Roman" w:eastAsia="Times New Roman" w:hAnsi="Times New Roman" w:cs="Times New Roman"/>
          <w:color w:val="000000"/>
          <w:sz w:val="24"/>
          <w:szCs w:val="24"/>
          <w:shd w:val="clear" w:color="auto" w:fill="FFFFFF"/>
        </w:rPr>
      </w:pPr>
    </w:p>
    <w:p w14:paraId="2ADDAAD1" w14:textId="77777777" w:rsidR="00186861" w:rsidRPr="00186861" w:rsidRDefault="00186861" w:rsidP="00186861">
      <w:pPr>
        <w:rPr>
          <w:rFonts w:ascii="Times New Roman" w:eastAsia="Times New Roman" w:hAnsi="Times New Roman" w:cs="Times New Roman"/>
          <w:color w:val="000000"/>
          <w:sz w:val="24"/>
          <w:szCs w:val="24"/>
          <w:shd w:val="clear" w:color="auto" w:fill="FFFFFF"/>
        </w:rPr>
      </w:pPr>
      <w:r w:rsidRPr="00186861">
        <w:rPr>
          <w:rFonts w:ascii="Times New Roman" w:eastAsia="Times New Roman" w:hAnsi="Times New Roman" w:cs="Times New Roman"/>
          <w:color w:val="000000"/>
          <w:sz w:val="24"/>
          <w:szCs w:val="24"/>
          <w:shd w:val="clear" w:color="auto" w:fill="FFFFFF"/>
        </w:rPr>
        <w:t xml:space="preserve">Krasileva, K. (2019). The role of transposable elements and DNA damage repair mechanisms in </w:t>
      </w:r>
    </w:p>
    <w:p w14:paraId="14EEEBBF" w14:textId="77777777" w:rsidR="00186861" w:rsidRPr="00186861" w:rsidRDefault="00186861" w:rsidP="00186861">
      <w:pPr>
        <w:ind w:left="720"/>
        <w:rPr>
          <w:rFonts w:ascii="Times New Roman" w:eastAsia="Times New Roman" w:hAnsi="Times New Roman" w:cs="Times New Roman"/>
          <w:sz w:val="24"/>
          <w:szCs w:val="24"/>
        </w:rPr>
      </w:pPr>
      <w:r w:rsidRPr="00186861">
        <w:rPr>
          <w:rFonts w:ascii="Times New Roman" w:eastAsia="Times New Roman" w:hAnsi="Times New Roman" w:cs="Times New Roman"/>
          <w:color w:val="000000"/>
          <w:sz w:val="24"/>
          <w:szCs w:val="24"/>
          <w:shd w:val="clear" w:color="auto" w:fill="FFFFFF"/>
        </w:rPr>
        <w:t>gene duplications and gene fusions in plant genomes. </w:t>
      </w:r>
      <w:r w:rsidRPr="00186861">
        <w:rPr>
          <w:rFonts w:ascii="Times New Roman" w:eastAsia="Times New Roman" w:hAnsi="Times New Roman" w:cs="Times New Roman"/>
          <w:i/>
          <w:iCs/>
          <w:color w:val="000000"/>
          <w:sz w:val="24"/>
          <w:szCs w:val="24"/>
          <w:shd w:val="clear" w:color="auto" w:fill="FFFFFF"/>
        </w:rPr>
        <w:t>Current Opinion in Plant Biology</w:t>
      </w:r>
      <w:r w:rsidRPr="00186861">
        <w:rPr>
          <w:rFonts w:ascii="Times New Roman" w:eastAsia="Times New Roman" w:hAnsi="Times New Roman" w:cs="Times New Roman"/>
          <w:color w:val="000000"/>
          <w:sz w:val="24"/>
          <w:szCs w:val="24"/>
          <w:shd w:val="clear" w:color="auto" w:fill="FFFFFF"/>
        </w:rPr>
        <w:t>, 48, pp.18-25.</w:t>
      </w:r>
    </w:p>
    <w:p w14:paraId="2CD6AD5E" w14:textId="77777777" w:rsidR="00186861" w:rsidRPr="00186861" w:rsidRDefault="00186861" w:rsidP="00186861">
      <w:pPr>
        <w:rPr>
          <w:rFonts w:ascii="Times New Roman" w:eastAsia="Times New Roman" w:hAnsi="Times New Roman" w:cs="Times New Roman"/>
          <w:color w:val="000000"/>
          <w:sz w:val="24"/>
          <w:szCs w:val="24"/>
          <w:shd w:val="clear" w:color="auto" w:fill="FFFFFF"/>
        </w:rPr>
      </w:pPr>
    </w:p>
    <w:p w14:paraId="42C5C4B7" w14:textId="77777777" w:rsidR="00186861" w:rsidRPr="00186861" w:rsidRDefault="00186861" w:rsidP="00186861">
      <w:pPr>
        <w:rPr>
          <w:rFonts w:ascii="Times New Roman" w:eastAsia="Times New Roman" w:hAnsi="Times New Roman" w:cs="Times New Roman"/>
          <w:color w:val="000000"/>
          <w:sz w:val="24"/>
          <w:szCs w:val="24"/>
          <w:shd w:val="clear" w:color="auto" w:fill="FFFFFF"/>
        </w:rPr>
      </w:pPr>
      <w:r w:rsidRPr="00186861">
        <w:rPr>
          <w:rFonts w:ascii="Times New Roman" w:eastAsia="Times New Roman" w:hAnsi="Times New Roman" w:cs="Times New Roman"/>
          <w:color w:val="000000"/>
          <w:sz w:val="24"/>
          <w:szCs w:val="24"/>
          <w:shd w:val="clear" w:color="auto" w:fill="FFFFFF"/>
        </w:rPr>
        <w:t xml:space="preserve">Nguyen, H., Vu, Q., Van Mai, T., Nguyen, T., Vu, L., Nguyen, T., Nguyen, L., Vu, H., </w:t>
      </w:r>
      <w:proofErr w:type="spellStart"/>
      <w:r w:rsidRPr="00186861">
        <w:rPr>
          <w:rFonts w:ascii="Times New Roman" w:eastAsia="Times New Roman" w:hAnsi="Times New Roman" w:cs="Times New Roman"/>
          <w:color w:val="000000"/>
          <w:sz w:val="24"/>
          <w:szCs w:val="24"/>
          <w:shd w:val="clear" w:color="auto" w:fill="FFFFFF"/>
        </w:rPr>
        <w:t>Nong</w:t>
      </w:r>
      <w:proofErr w:type="spellEnd"/>
      <w:r w:rsidRPr="00186861">
        <w:rPr>
          <w:rFonts w:ascii="Times New Roman" w:eastAsia="Times New Roman" w:hAnsi="Times New Roman" w:cs="Times New Roman"/>
          <w:color w:val="000000"/>
          <w:sz w:val="24"/>
          <w:szCs w:val="24"/>
          <w:shd w:val="clear" w:color="auto" w:fill="FFFFFF"/>
        </w:rPr>
        <w:t xml:space="preserve">, </w:t>
      </w:r>
    </w:p>
    <w:p w14:paraId="38188AF4" w14:textId="77777777" w:rsidR="00186861" w:rsidRPr="00186861" w:rsidRDefault="00186861" w:rsidP="00186861">
      <w:pPr>
        <w:ind w:left="720"/>
        <w:rPr>
          <w:rFonts w:ascii="Times New Roman" w:eastAsia="Times New Roman" w:hAnsi="Times New Roman" w:cs="Times New Roman"/>
          <w:color w:val="000000"/>
          <w:sz w:val="24"/>
          <w:szCs w:val="24"/>
          <w:shd w:val="clear" w:color="auto" w:fill="FFFFFF"/>
        </w:rPr>
      </w:pPr>
      <w:r w:rsidRPr="00186861">
        <w:rPr>
          <w:rFonts w:ascii="Times New Roman" w:eastAsia="Times New Roman" w:hAnsi="Times New Roman" w:cs="Times New Roman"/>
          <w:color w:val="000000"/>
          <w:sz w:val="24"/>
          <w:szCs w:val="24"/>
          <w:shd w:val="clear" w:color="auto" w:fill="FFFFFF"/>
        </w:rPr>
        <w:t xml:space="preserve">H., </w:t>
      </w:r>
      <w:proofErr w:type="spellStart"/>
      <w:r w:rsidRPr="00186861">
        <w:rPr>
          <w:rFonts w:ascii="Times New Roman" w:eastAsia="Times New Roman" w:hAnsi="Times New Roman" w:cs="Times New Roman"/>
          <w:color w:val="000000"/>
          <w:sz w:val="24"/>
          <w:szCs w:val="24"/>
          <w:shd w:val="clear" w:color="auto" w:fill="FFFFFF"/>
        </w:rPr>
        <w:t>Dinh</w:t>
      </w:r>
      <w:proofErr w:type="spellEnd"/>
      <w:r w:rsidRPr="00186861">
        <w:rPr>
          <w:rFonts w:ascii="Times New Roman" w:eastAsia="Times New Roman" w:hAnsi="Times New Roman" w:cs="Times New Roman"/>
          <w:color w:val="000000"/>
          <w:sz w:val="24"/>
          <w:szCs w:val="24"/>
          <w:shd w:val="clear" w:color="auto" w:fill="FFFFFF"/>
        </w:rPr>
        <w:t xml:space="preserve">, T., </w:t>
      </w:r>
      <w:proofErr w:type="spellStart"/>
      <w:r w:rsidRPr="00186861">
        <w:rPr>
          <w:rFonts w:ascii="Times New Roman" w:eastAsia="Times New Roman" w:hAnsi="Times New Roman" w:cs="Times New Roman"/>
          <w:color w:val="000000"/>
          <w:sz w:val="24"/>
          <w:szCs w:val="24"/>
          <w:shd w:val="clear" w:color="auto" w:fill="FFFFFF"/>
        </w:rPr>
        <w:t>Toshitsugu</w:t>
      </w:r>
      <w:proofErr w:type="spellEnd"/>
      <w:r w:rsidRPr="00186861">
        <w:rPr>
          <w:rFonts w:ascii="Times New Roman" w:eastAsia="Times New Roman" w:hAnsi="Times New Roman" w:cs="Times New Roman"/>
          <w:color w:val="000000"/>
          <w:sz w:val="24"/>
          <w:szCs w:val="24"/>
          <w:shd w:val="clear" w:color="auto" w:fill="FFFFFF"/>
        </w:rPr>
        <w:t>, N. and Van Vu, L. (2018). Marker-Assisted Selection of Xa21 Conferring Resistance to Bacterial Leaf Blight in indica Rice Cultivar LT2. </w:t>
      </w:r>
      <w:r w:rsidRPr="00186861">
        <w:rPr>
          <w:rFonts w:ascii="Times New Roman" w:eastAsia="Times New Roman" w:hAnsi="Times New Roman" w:cs="Times New Roman"/>
          <w:i/>
          <w:iCs/>
          <w:color w:val="000000"/>
          <w:sz w:val="24"/>
          <w:szCs w:val="24"/>
          <w:shd w:val="clear" w:color="auto" w:fill="FFFFFF"/>
        </w:rPr>
        <w:t>Rice Science</w:t>
      </w:r>
      <w:r w:rsidRPr="00186861">
        <w:rPr>
          <w:rFonts w:ascii="Times New Roman" w:eastAsia="Times New Roman" w:hAnsi="Times New Roman" w:cs="Times New Roman"/>
          <w:color w:val="000000"/>
          <w:sz w:val="24"/>
          <w:szCs w:val="24"/>
          <w:shd w:val="clear" w:color="auto" w:fill="FFFFFF"/>
        </w:rPr>
        <w:t>, 25(1), pp.52-56.</w:t>
      </w:r>
    </w:p>
    <w:p w14:paraId="209790C1" w14:textId="77777777" w:rsidR="00186861" w:rsidRPr="00186861" w:rsidRDefault="00186861" w:rsidP="00186861">
      <w:pPr>
        <w:ind w:left="720"/>
        <w:rPr>
          <w:rFonts w:ascii="Times New Roman" w:eastAsia="Times New Roman" w:hAnsi="Times New Roman" w:cs="Times New Roman"/>
          <w:color w:val="000000"/>
          <w:sz w:val="24"/>
          <w:szCs w:val="24"/>
          <w:shd w:val="clear" w:color="auto" w:fill="FFFFFF"/>
        </w:rPr>
      </w:pPr>
    </w:p>
    <w:p w14:paraId="7198F4FB" w14:textId="77777777" w:rsidR="00186861" w:rsidRPr="00186861" w:rsidRDefault="00186861" w:rsidP="00186861">
      <w:pPr>
        <w:rPr>
          <w:rFonts w:ascii="Times New Roman" w:eastAsia="Times New Roman" w:hAnsi="Times New Roman" w:cs="Times New Roman"/>
          <w:i/>
          <w:sz w:val="24"/>
          <w:szCs w:val="24"/>
        </w:rPr>
      </w:pPr>
      <w:r w:rsidRPr="00186861">
        <w:rPr>
          <w:rFonts w:ascii="Times New Roman" w:eastAsia="Times New Roman" w:hAnsi="Times New Roman" w:cs="Times New Roman"/>
          <w:sz w:val="24"/>
          <w:szCs w:val="24"/>
        </w:rPr>
        <w:t xml:space="preserve">Richter, T.E. and Ronald, P.C. (2000). The evolution of disease resistance genes. </w:t>
      </w:r>
      <w:r w:rsidRPr="00186861">
        <w:rPr>
          <w:rFonts w:ascii="Times New Roman" w:eastAsia="Times New Roman" w:hAnsi="Times New Roman" w:cs="Times New Roman"/>
          <w:i/>
          <w:sz w:val="24"/>
          <w:szCs w:val="24"/>
        </w:rPr>
        <w:t xml:space="preserve">Plant </w:t>
      </w:r>
    </w:p>
    <w:p w14:paraId="13FB3C38" w14:textId="77777777" w:rsidR="00186861" w:rsidRPr="00186861" w:rsidRDefault="00186861" w:rsidP="00186861">
      <w:pPr>
        <w:ind w:firstLine="720"/>
        <w:rPr>
          <w:rFonts w:ascii="Times New Roman" w:eastAsia="Times New Roman" w:hAnsi="Times New Roman" w:cs="Times New Roman"/>
          <w:sz w:val="24"/>
          <w:szCs w:val="24"/>
        </w:rPr>
      </w:pPr>
      <w:r w:rsidRPr="00186861">
        <w:rPr>
          <w:rFonts w:ascii="Times New Roman" w:eastAsia="Times New Roman" w:hAnsi="Times New Roman" w:cs="Times New Roman"/>
          <w:i/>
          <w:sz w:val="24"/>
          <w:szCs w:val="24"/>
        </w:rPr>
        <w:t>Molecular Biology</w:t>
      </w:r>
      <w:r w:rsidRPr="00186861">
        <w:rPr>
          <w:rFonts w:ascii="Times New Roman" w:eastAsia="Times New Roman" w:hAnsi="Times New Roman" w:cs="Times New Roman"/>
          <w:sz w:val="24"/>
          <w:szCs w:val="24"/>
        </w:rPr>
        <w:t xml:space="preserve"> 42, pp. 195-204.</w:t>
      </w:r>
    </w:p>
    <w:p w14:paraId="2841EDB6" w14:textId="77777777" w:rsidR="00186861" w:rsidRPr="00186861" w:rsidRDefault="00186861" w:rsidP="00186861">
      <w:pPr>
        <w:rPr>
          <w:rFonts w:ascii="Times New Roman" w:eastAsia="Times New Roman" w:hAnsi="Times New Roman" w:cs="Times New Roman"/>
          <w:color w:val="000000"/>
          <w:sz w:val="24"/>
          <w:szCs w:val="24"/>
          <w:shd w:val="clear" w:color="auto" w:fill="FFFFFF"/>
        </w:rPr>
      </w:pPr>
    </w:p>
    <w:p w14:paraId="04492FE5" w14:textId="77777777" w:rsidR="00186861" w:rsidRPr="00186861" w:rsidRDefault="00186861" w:rsidP="00186861">
      <w:pPr>
        <w:rPr>
          <w:rFonts w:ascii="Times New Roman" w:eastAsia="Times New Roman" w:hAnsi="Times New Roman" w:cs="Times New Roman"/>
          <w:color w:val="000000"/>
          <w:sz w:val="24"/>
          <w:szCs w:val="24"/>
          <w:shd w:val="clear" w:color="auto" w:fill="FFFFFF"/>
        </w:rPr>
      </w:pPr>
      <w:r w:rsidRPr="00186861">
        <w:rPr>
          <w:rFonts w:ascii="Times New Roman" w:eastAsia="Times New Roman" w:hAnsi="Times New Roman" w:cs="Times New Roman"/>
          <w:color w:val="000000"/>
          <w:sz w:val="24"/>
          <w:szCs w:val="24"/>
          <w:shd w:val="clear" w:color="auto" w:fill="FFFFFF"/>
        </w:rPr>
        <w:t xml:space="preserve">Song, W., Pi, L., Bureau, T. and Ronald, P. (1998). Identification and characterization of 14 </w:t>
      </w:r>
    </w:p>
    <w:p w14:paraId="06BF1054" w14:textId="77777777" w:rsidR="00186861" w:rsidRPr="00C04C78" w:rsidRDefault="00186861" w:rsidP="00186861">
      <w:pPr>
        <w:ind w:left="720"/>
        <w:rPr>
          <w:rFonts w:ascii="Times New Roman" w:eastAsia="Times New Roman" w:hAnsi="Times New Roman" w:cs="Times New Roman"/>
          <w:color w:val="000000"/>
          <w:sz w:val="24"/>
          <w:szCs w:val="24"/>
          <w:shd w:val="clear" w:color="auto" w:fill="FFFFFF"/>
        </w:rPr>
      </w:pPr>
      <w:r w:rsidRPr="00186861">
        <w:rPr>
          <w:rFonts w:ascii="Times New Roman" w:eastAsia="Times New Roman" w:hAnsi="Times New Roman" w:cs="Times New Roman"/>
          <w:color w:val="000000"/>
          <w:sz w:val="24"/>
          <w:szCs w:val="24"/>
          <w:shd w:val="clear" w:color="auto" w:fill="FFFFFF"/>
        </w:rPr>
        <w:t>transposon-like elements in the noncoding regions of members of the Xa21 family of disease resistance genes in rice. </w:t>
      </w:r>
      <w:r w:rsidRPr="00186861">
        <w:rPr>
          <w:rFonts w:ascii="Times New Roman" w:eastAsia="Times New Roman" w:hAnsi="Times New Roman" w:cs="Times New Roman"/>
          <w:i/>
          <w:iCs/>
          <w:color w:val="000000"/>
          <w:sz w:val="24"/>
          <w:szCs w:val="24"/>
          <w:shd w:val="clear" w:color="auto" w:fill="FFFFFF"/>
        </w:rPr>
        <w:t>Molecular and General Genetics MGG</w:t>
      </w:r>
      <w:r w:rsidRPr="00186861">
        <w:rPr>
          <w:rFonts w:ascii="Times New Roman" w:eastAsia="Times New Roman" w:hAnsi="Times New Roman" w:cs="Times New Roman"/>
          <w:color w:val="000000"/>
          <w:sz w:val="24"/>
          <w:szCs w:val="24"/>
          <w:shd w:val="clear" w:color="auto" w:fill="FFFFFF"/>
        </w:rPr>
        <w:t>, 258(5), pp.449-456</w:t>
      </w:r>
      <w:r w:rsidRPr="00C04C78">
        <w:rPr>
          <w:rFonts w:ascii="Times New Roman" w:eastAsia="Times New Roman" w:hAnsi="Times New Roman" w:cs="Times New Roman"/>
          <w:color w:val="000000"/>
          <w:sz w:val="24"/>
          <w:szCs w:val="24"/>
          <w:shd w:val="clear" w:color="auto" w:fill="FFFFFF"/>
        </w:rPr>
        <w:t>.</w:t>
      </w:r>
    </w:p>
    <w:p w14:paraId="36D45551" w14:textId="77777777" w:rsidR="00186861" w:rsidRPr="00186861" w:rsidRDefault="00186861" w:rsidP="00186861"/>
    <w:p w14:paraId="5FBB5035" w14:textId="77777777" w:rsidR="00186861" w:rsidRPr="00186861" w:rsidRDefault="00186861" w:rsidP="00186861"/>
    <w:p w14:paraId="2C4F347A" w14:textId="77777777" w:rsidR="00186861" w:rsidRPr="00186861" w:rsidRDefault="00186861" w:rsidP="00186861"/>
    <w:p w14:paraId="03D7460B" w14:textId="3000DDF1" w:rsidR="00A06840" w:rsidRPr="00186861" w:rsidRDefault="00A06840" w:rsidP="00186861"/>
    <w:sectPr w:rsidR="00A06840" w:rsidRPr="00186861" w:rsidSect="00A0684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40"/>
    <w:rsid w:val="001360AB"/>
    <w:rsid w:val="00186861"/>
    <w:rsid w:val="00705D63"/>
    <w:rsid w:val="008914B6"/>
    <w:rsid w:val="009C1B75"/>
    <w:rsid w:val="00A06840"/>
    <w:rsid w:val="00E14249"/>
    <w:rsid w:val="00F73C9F"/>
    <w:rsid w:val="00FE6C2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4718"/>
  <w15:chartTrackingRefBased/>
  <w15:docId w15:val="{CDB3FAF0-D009-48F0-BC26-5D04E0EB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1152</Words>
  <Characters>6400</Characters>
  <Application>Microsoft Macintosh Word</Application>
  <DocSecurity>0</DocSecurity>
  <Lines>133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K Walker</dc:creator>
  <cp:keywords/>
  <dc:description/>
  <cp:lastModifiedBy>Mariam Al Hadeethi</cp:lastModifiedBy>
  <cp:revision>3</cp:revision>
  <dcterms:created xsi:type="dcterms:W3CDTF">2019-09-09T18:27:00Z</dcterms:created>
  <dcterms:modified xsi:type="dcterms:W3CDTF">2019-10-19T00:37:00Z</dcterms:modified>
</cp:coreProperties>
</file>